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AEFD" w14:textId="2F43219F" w:rsidR="00821497" w:rsidRDefault="00BD50BB" w:rsidP="002F42E7">
      <w:pPr>
        <w:spacing w:after="0" w:line="240" w:lineRule="atLeast"/>
        <w:jc w:val="center"/>
        <w:rPr>
          <w:rFonts w:ascii="Times New Roman" w:eastAsia="Times New Roman" w:hAnsi="Times New Roman" w:cs="Times New Roman"/>
          <w:b/>
          <w:color w:val="000000"/>
          <w:sz w:val="27"/>
          <w:szCs w:val="27"/>
          <w:lang w:eastAsia="ru-RU"/>
        </w:rPr>
      </w:pPr>
      <w:r w:rsidRPr="00BD50BB">
        <w:rPr>
          <w:rFonts w:ascii="Times New Roman" w:eastAsia="Times New Roman" w:hAnsi="Times New Roman" w:cs="Times New Roman"/>
          <w:b/>
          <w:color w:val="000000"/>
          <w:sz w:val="27"/>
          <w:szCs w:val="27"/>
          <w:lang w:eastAsia="ru-RU"/>
        </w:rPr>
        <w:t xml:space="preserve">АДМИНИСТРАЦИЯ </w:t>
      </w:r>
      <w:r w:rsidR="00F502BE">
        <w:rPr>
          <w:rFonts w:ascii="Times New Roman" w:eastAsia="Times New Roman" w:hAnsi="Times New Roman" w:cs="Times New Roman"/>
          <w:b/>
          <w:color w:val="000000"/>
          <w:sz w:val="27"/>
          <w:szCs w:val="27"/>
          <w:lang w:eastAsia="ru-RU"/>
        </w:rPr>
        <w:t>ПЛОДОПИТОМНИЧЕСКОГО</w:t>
      </w:r>
    </w:p>
    <w:p w14:paraId="071EAFD4" w14:textId="264F50C0" w:rsidR="00BD50BB" w:rsidRPr="00BD50BB" w:rsidRDefault="00BD50BB" w:rsidP="00BD50BB">
      <w:pPr>
        <w:spacing w:after="0" w:line="240" w:lineRule="atLeast"/>
        <w:jc w:val="center"/>
        <w:rPr>
          <w:rFonts w:ascii="Times New Roman" w:eastAsia="Times New Roman" w:hAnsi="Times New Roman" w:cs="Times New Roman"/>
          <w:b/>
          <w:color w:val="000000"/>
          <w:sz w:val="27"/>
          <w:szCs w:val="27"/>
          <w:lang w:eastAsia="ru-RU"/>
        </w:rPr>
      </w:pPr>
      <w:r w:rsidRPr="00BD50BB">
        <w:rPr>
          <w:rFonts w:ascii="Times New Roman" w:eastAsia="Times New Roman" w:hAnsi="Times New Roman" w:cs="Times New Roman"/>
          <w:b/>
          <w:color w:val="000000"/>
          <w:sz w:val="27"/>
          <w:szCs w:val="27"/>
          <w:lang w:eastAsia="ru-RU"/>
        </w:rPr>
        <w:t xml:space="preserve"> СЕЛЬСКОГО ПОСЕЛЕНИЯ</w:t>
      </w:r>
    </w:p>
    <w:p w14:paraId="3F4C0CB1" w14:textId="26731230" w:rsidR="00BD50BB" w:rsidRPr="00BD50BB" w:rsidRDefault="00F502BE" w:rsidP="00BD50BB">
      <w:pPr>
        <w:spacing w:after="0" w:line="240" w:lineRule="atLeast"/>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РУЗАЕВСКОГО</w:t>
      </w:r>
      <w:r w:rsidR="00BD50BB" w:rsidRPr="00BD50BB">
        <w:rPr>
          <w:rFonts w:ascii="Times New Roman" w:eastAsia="Times New Roman" w:hAnsi="Times New Roman" w:cs="Times New Roman"/>
          <w:b/>
          <w:color w:val="000000"/>
          <w:sz w:val="27"/>
          <w:szCs w:val="27"/>
          <w:lang w:eastAsia="ru-RU"/>
        </w:rPr>
        <w:t xml:space="preserve"> МУНИЦИПАЛЬНОГО РАЙОНА</w:t>
      </w:r>
    </w:p>
    <w:p w14:paraId="638FB060" w14:textId="3094DAE4" w:rsidR="00BD50BB" w:rsidRPr="00BD50BB" w:rsidRDefault="00976D73" w:rsidP="00BD50BB">
      <w:pPr>
        <w:spacing w:after="0" w:line="24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РЕСПУБЛИКИ МОРДОВИЯ</w:t>
      </w:r>
    </w:p>
    <w:p w14:paraId="1A6E370F"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sidRPr="00BD50BB">
        <w:rPr>
          <w:rFonts w:ascii="Times New Roman" w:eastAsia="Times New Roman" w:hAnsi="Times New Roman" w:cs="Times New Roman"/>
          <w:b/>
          <w:color w:val="000000"/>
          <w:sz w:val="27"/>
          <w:szCs w:val="27"/>
          <w:lang w:eastAsia="ru-RU"/>
        </w:rPr>
        <w:t>ПОСТАНОВЛЕНИЕ</w:t>
      </w:r>
    </w:p>
    <w:p w14:paraId="1142E84F" w14:textId="1A9CFD3F" w:rsid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от </w:t>
      </w:r>
      <w:r w:rsidR="00945B3F">
        <w:rPr>
          <w:rFonts w:ascii="Times New Roman" w:eastAsia="Times New Roman" w:hAnsi="Times New Roman" w:cs="Times New Roman"/>
          <w:color w:val="000000"/>
          <w:sz w:val="27"/>
          <w:szCs w:val="27"/>
          <w:lang w:eastAsia="ru-RU"/>
        </w:rPr>
        <w:t>29.</w:t>
      </w:r>
      <w:r w:rsidRPr="00BD50BB">
        <w:rPr>
          <w:rFonts w:ascii="Times New Roman" w:eastAsia="Times New Roman" w:hAnsi="Times New Roman" w:cs="Times New Roman"/>
          <w:color w:val="000000"/>
          <w:sz w:val="27"/>
          <w:szCs w:val="27"/>
          <w:lang w:eastAsia="ru-RU"/>
        </w:rPr>
        <w:t>0</w:t>
      </w:r>
      <w:r w:rsidR="00F502BE">
        <w:rPr>
          <w:rFonts w:ascii="Times New Roman" w:eastAsia="Times New Roman" w:hAnsi="Times New Roman" w:cs="Times New Roman"/>
          <w:color w:val="000000"/>
          <w:sz w:val="27"/>
          <w:szCs w:val="27"/>
          <w:lang w:eastAsia="ru-RU"/>
        </w:rPr>
        <w:t>5</w:t>
      </w:r>
      <w:r w:rsidRPr="00BD50BB">
        <w:rPr>
          <w:rFonts w:ascii="Times New Roman" w:eastAsia="Times New Roman" w:hAnsi="Times New Roman" w:cs="Times New Roman"/>
          <w:color w:val="000000"/>
          <w:sz w:val="27"/>
          <w:szCs w:val="27"/>
          <w:lang w:eastAsia="ru-RU"/>
        </w:rPr>
        <w:t>.2023 г.</w:t>
      </w:r>
      <w:r w:rsidR="00F502BE">
        <w:rPr>
          <w:rFonts w:ascii="Times New Roman" w:eastAsia="Times New Roman" w:hAnsi="Times New Roman" w:cs="Times New Roman"/>
          <w:color w:val="000000"/>
          <w:sz w:val="27"/>
          <w:szCs w:val="27"/>
          <w:lang w:eastAsia="ru-RU"/>
        </w:rPr>
        <w:t xml:space="preserve">                                                                                        </w:t>
      </w:r>
      <w:r w:rsidRPr="00BD50BB">
        <w:rPr>
          <w:rFonts w:ascii="Times New Roman" w:eastAsia="Times New Roman" w:hAnsi="Times New Roman" w:cs="Times New Roman"/>
          <w:color w:val="000000"/>
          <w:sz w:val="27"/>
          <w:szCs w:val="27"/>
          <w:lang w:eastAsia="ru-RU"/>
        </w:rPr>
        <w:t xml:space="preserve"> № </w:t>
      </w:r>
      <w:r w:rsidR="00945B3F">
        <w:rPr>
          <w:rFonts w:ascii="Times New Roman" w:eastAsia="Times New Roman" w:hAnsi="Times New Roman" w:cs="Times New Roman"/>
          <w:color w:val="000000"/>
          <w:sz w:val="27"/>
          <w:szCs w:val="27"/>
          <w:lang w:eastAsia="ru-RU"/>
        </w:rPr>
        <w:t>33</w:t>
      </w:r>
    </w:p>
    <w:p w14:paraId="13AC0712" w14:textId="71BB5382" w:rsidR="002F42E7" w:rsidRPr="00BD50BB" w:rsidRDefault="002F42E7" w:rsidP="002F42E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пос. Плодопитомнический</w:t>
      </w:r>
    </w:p>
    <w:p w14:paraId="4ED6D878" w14:textId="77777777" w:rsidR="00BD50BB" w:rsidRPr="00BD50BB" w:rsidRDefault="00BD50BB" w:rsidP="00BD50BB">
      <w:pPr>
        <w:spacing w:after="0" w:line="240" w:lineRule="atLeas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Об утверждении Положения об условиях</w:t>
      </w:r>
      <w:bookmarkStart w:id="0" w:name="_GoBack"/>
      <w:bookmarkEnd w:id="0"/>
    </w:p>
    <w:p w14:paraId="233B4F29" w14:textId="77777777" w:rsidR="00BD50BB" w:rsidRPr="00BD50BB" w:rsidRDefault="00BD50BB" w:rsidP="00BD50BB">
      <w:pPr>
        <w:spacing w:after="0" w:line="240" w:lineRule="atLeas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и порядке оказания поддержки субъектам</w:t>
      </w:r>
    </w:p>
    <w:p w14:paraId="35588A06" w14:textId="77777777" w:rsidR="00BD50BB" w:rsidRPr="00BD50BB" w:rsidRDefault="00BD50BB" w:rsidP="00BD50BB">
      <w:pPr>
        <w:spacing w:after="0" w:line="240" w:lineRule="atLeas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малого и среднего предпринимательства и</w:t>
      </w:r>
    </w:p>
    <w:p w14:paraId="20B3CF83" w14:textId="77777777" w:rsidR="00BD50BB" w:rsidRPr="00BD50BB" w:rsidRDefault="00BD50BB" w:rsidP="00BD50BB">
      <w:pPr>
        <w:spacing w:after="0" w:line="240" w:lineRule="atLeas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организациям, образующим инфраструктуру</w:t>
      </w:r>
    </w:p>
    <w:p w14:paraId="2D2CAB6F" w14:textId="77777777" w:rsidR="00BD50BB" w:rsidRPr="00BD50BB" w:rsidRDefault="00BD50BB" w:rsidP="00BD50BB">
      <w:pPr>
        <w:spacing w:after="0" w:line="240" w:lineRule="atLeas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поддержки субъектов малого и среднего</w:t>
      </w:r>
    </w:p>
    <w:p w14:paraId="25B988CF" w14:textId="77777777" w:rsidR="00BD50BB" w:rsidRPr="00BD50BB" w:rsidRDefault="00BD50BB" w:rsidP="00BD50BB">
      <w:pPr>
        <w:spacing w:after="0" w:line="240" w:lineRule="atLeas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предпринимательства, на территории</w:t>
      </w:r>
    </w:p>
    <w:p w14:paraId="59C22B9D" w14:textId="248146E5" w:rsidR="00BD50BB" w:rsidRPr="00BD50BB" w:rsidRDefault="00F502BE" w:rsidP="00BD50BB">
      <w:pPr>
        <w:spacing w:after="0" w:line="240"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Плодопитомнического</w:t>
      </w:r>
      <w:r w:rsidR="00BD50BB" w:rsidRPr="00BD50BB">
        <w:rPr>
          <w:rFonts w:ascii="Times New Roman" w:eastAsia="Times New Roman" w:hAnsi="Times New Roman" w:cs="Times New Roman"/>
          <w:color w:val="000000"/>
          <w:sz w:val="27"/>
          <w:szCs w:val="27"/>
          <w:lang w:eastAsia="ru-RU"/>
        </w:rPr>
        <w:t xml:space="preserve"> сельского поселения</w:t>
      </w:r>
    </w:p>
    <w:p w14:paraId="09100BA4" w14:textId="1A772F59"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В соответствии с Федеральным законом от 24.07.2007 № 209-ФЗ «О развитии малого и среднего предпринимательства в Российской Федерации», Уставом </w:t>
      </w:r>
      <w:r w:rsidR="00945B3F">
        <w:rPr>
          <w:rFonts w:ascii="Times New Roman" w:eastAsia="Times New Roman" w:hAnsi="Times New Roman" w:cs="Times New Roman"/>
          <w:color w:val="000000"/>
          <w:sz w:val="27"/>
          <w:szCs w:val="27"/>
          <w:lang w:eastAsia="ru-RU"/>
        </w:rPr>
        <w:t>Плодопитомнического</w:t>
      </w:r>
      <w:r w:rsidR="00945B3F" w:rsidRPr="00BD50BB">
        <w:rPr>
          <w:rFonts w:ascii="Times New Roman" w:eastAsia="Times New Roman" w:hAnsi="Times New Roman" w:cs="Times New Roman"/>
          <w:color w:val="000000"/>
          <w:sz w:val="27"/>
          <w:szCs w:val="27"/>
          <w:lang w:eastAsia="ru-RU"/>
        </w:rPr>
        <w:t xml:space="preserve"> сельского</w:t>
      </w:r>
      <w:r w:rsidRPr="00BD50BB">
        <w:rPr>
          <w:rFonts w:ascii="Times New Roman" w:eastAsia="Times New Roman" w:hAnsi="Times New Roman" w:cs="Times New Roman"/>
          <w:color w:val="000000"/>
          <w:sz w:val="27"/>
          <w:szCs w:val="27"/>
          <w:lang w:eastAsia="ru-RU"/>
        </w:rPr>
        <w:t xml:space="preserve"> поселения</w:t>
      </w:r>
      <w:r w:rsidR="00945B3F">
        <w:rPr>
          <w:rFonts w:ascii="Times New Roman" w:eastAsia="Times New Roman" w:hAnsi="Times New Roman" w:cs="Times New Roman"/>
          <w:color w:val="000000"/>
          <w:sz w:val="27"/>
          <w:szCs w:val="27"/>
          <w:lang w:eastAsia="ru-RU"/>
        </w:rPr>
        <w:t xml:space="preserve"> Рузаевского муниципального района Республики Мордовия, </w:t>
      </w:r>
      <w:r w:rsidRPr="00BD50BB">
        <w:rPr>
          <w:rFonts w:ascii="Times New Roman" w:eastAsia="Times New Roman" w:hAnsi="Times New Roman" w:cs="Times New Roman"/>
          <w:color w:val="000000"/>
          <w:sz w:val="27"/>
          <w:szCs w:val="27"/>
          <w:lang w:eastAsia="ru-RU"/>
        </w:rPr>
        <w:t xml:space="preserve">администрация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в целях реализации государственной политики, направленной на поддержку и развитие малого и среднего предпринимательства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w:t>
      </w:r>
    </w:p>
    <w:p w14:paraId="479B51BE"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ПОСТАНОВЛЯЕТ:</w:t>
      </w:r>
    </w:p>
    <w:p w14:paraId="2C9BC496" w14:textId="2AA33088" w:rsidR="00BD50BB" w:rsidRPr="00F502BE" w:rsidRDefault="00BD50BB" w:rsidP="00F502BE">
      <w:pPr>
        <w:pStyle w:val="a3"/>
        <w:rPr>
          <w:rFonts w:ascii="Times New Roman" w:hAnsi="Times New Roman" w:cs="Times New Roman"/>
          <w:sz w:val="28"/>
          <w:szCs w:val="28"/>
          <w:lang w:eastAsia="ru-RU"/>
        </w:rPr>
      </w:pPr>
      <w:r w:rsidRPr="00F502BE">
        <w:rPr>
          <w:rFonts w:ascii="Times New Roman" w:hAnsi="Times New Roman" w:cs="Times New Roman"/>
          <w:sz w:val="28"/>
          <w:szCs w:val="28"/>
          <w:lang w:eastAsia="ru-RU"/>
        </w:rPr>
        <w:t xml:space="preserve">1. 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F502BE" w:rsidRPr="00F502BE">
        <w:rPr>
          <w:rFonts w:ascii="Times New Roman" w:hAnsi="Times New Roman" w:cs="Times New Roman"/>
          <w:sz w:val="28"/>
          <w:szCs w:val="28"/>
          <w:lang w:eastAsia="ru-RU"/>
        </w:rPr>
        <w:t>Плодопитомнического</w:t>
      </w:r>
      <w:r w:rsidRPr="00F502BE">
        <w:rPr>
          <w:rFonts w:ascii="Times New Roman" w:hAnsi="Times New Roman" w:cs="Times New Roman"/>
          <w:sz w:val="28"/>
          <w:szCs w:val="28"/>
          <w:lang w:eastAsia="ru-RU"/>
        </w:rPr>
        <w:t xml:space="preserve"> сельского поселения согласно приложению.</w:t>
      </w:r>
    </w:p>
    <w:p w14:paraId="6ED16ACF" w14:textId="282830D2" w:rsidR="00BD50BB" w:rsidRPr="00F502BE" w:rsidRDefault="00BD50BB" w:rsidP="00F502BE">
      <w:pPr>
        <w:pStyle w:val="a3"/>
        <w:rPr>
          <w:rFonts w:ascii="Times New Roman" w:hAnsi="Times New Roman" w:cs="Times New Roman"/>
          <w:sz w:val="28"/>
          <w:szCs w:val="28"/>
          <w:lang w:eastAsia="ru-RU"/>
        </w:rPr>
      </w:pPr>
      <w:r w:rsidRPr="00F502BE">
        <w:rPr>
          <w:rFonts w:ascii="Times New Roman" w:hAnsi="Times New Roman" w:cs="Times New Roman"/>
          <w:sz w:val="28"/>
          <w:szCs w:val="28"/>
          <w:lang w:eastAsia="ru-RU"/>
        </w:rPr>
        <w:t xml:space="preserve">2. Обнародовать данное постановление в местах, предназначенных для обнародования муниципальных правовых актов и разместить на официальном сайте администрации </w:t>
      </w:r>
      <w:r w:rsidR="00F502BE" w:rsidRPr="00F502BE">
        <w:rPr>
          <w:rFonts w:ascii="Times New Roman" w:hAnsi="Times New Roman" w:cs="Times New Roman"/>
          <w:sz w:val="28"/>
          <w:szCs w:val="28"/>
          <w:lang w:eastAsia="ru-RU"/>
        </w:rPr>
        <w:t>Плодопитомнического</w:t>
      </w:r>
      <w:r w:rsidRPr="00F502BE">
        <w:rPr>
          <w:rFonts w:ascii="Times New Roman" w:hAnsi="Times New Roman" w:cs="Times New Roman"/>
          <w:sz w:val="28"/>
          <w:szCs w:val="28"/>
          <w:lang w:eastAsia="ru-RU"/>
        </w:rPr>
        <w:t xml:space="preserve"> сельского поселения в сети «Интернет».</w:t>
      </w:r>
    </w:p>
    <w:p w14:paraId="72FB6981" w14:textId="05227C28" w:rsidR="00BD50BB" w:rsidRDefault="00BD50BB" w:rsidP="00F502BE">
      <w:pPr>
        <w:pStyle w:val="a3"/>
        <w:rPr>
          <w:rFonts w:ascii="Times New Roman" w:hAnsi="Times New Roman" w:cs="Times New Roman"/>
          <w:sz w:val="28"/>
          <w:szCs w:val="28"/>
          <w:lang w:eastAsia="ru-RU"/>
        </w:rPr>
      </w:pPr>
      <w:r w:rsidRPr="00F502BE">
        <w:rPr>
          <w:rFonts w:ascii="Times New Roman" w:hAnsi="Times New Roman" w:cs="Times New Roman"/>
          <w:sz w:val="28"/>
          <w:szCs w:val="28"/>
          <w:lang w:eastAsia="ru-RU"/>
        </w:rPr>
        <w:t>3. Контроль за исполнением настоящего постановления оставляю за собой.</w:t>
      </w:r>
    </w:p>
    <w:p w14:paraId="1701CC9F" w14:textId="3B13AB2E" w:rsidR="00F502BE" w:rsidRDefault="00F502BE" w:rsidP="00F502BE">
      <w:pPr>
        <w:pStyle w:val="a3"/>
        <w:rPr>
          <w:rFonts w:ascii="Times New Roman" w:hAnsi="Times New Roman" w:cs="Times New Roman"/>
          <w:sz w:val="28"/>
          <w:szCs w:val="28"/>
          <w:lang w:eastAsia="ru-RU"/>
        </w:rPr>
      </w:pPr>
    </w:p>
    <w:p w14:paraId="7C9ADF1F" w14:textId="77777777" w:rsidR="00F502BE" w:rsidRPr="00F502BE" w:rsidRDefault="00F502BE" w:rsidP="00F502BE">
      <w:pPr>
        <w:pStyle w:val="a3"/>
        <w:rPr>
          <w:rFonts w:ascii="Times New Roman" w:hAnsi="Times New Roman" w:cs="Times New Roman"/>
          <w:sz w:val="28"/>
          <w:szCs w:val="28"/>
          <w:lang w:eastAsia="ru-RU"/>
        </w:rPr>
      </w:pPr>
    </w:p>
    <w:p w14:paraId="320B5FB1" w14:textId="3C400258"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Глава администрации                                                                                         </w:t>
      </w:r>
      <w:proofErr w:type="gramStart"/>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w:t>
      </w:r>
      <w:proofErr w:type="gramEnd"/>
      <w:r w:rsidRPr="00BD50BB">
        <w:rPr>
          <w:rFonts w:ascii="Times New Roman" w:eastAsia="Times New Roman" w:hAnsi="Times New Roman" w:cs="Times New Roman"/>
          <w:color w:val="000000"/>
          <w:sz w:val="27"/>
          <w:szCs w:val="27"/>
          <w:lang w:eastAsia="ru-RU"/>
        </w:rPr>
        <w:t xml:space="preserve"> поселения                                   </w:t>
      </w:r>
      <w:r w:rsidR="00F502BE">
        <w:rPr>
          <w:rFonts w:ascii="Times New Roman" w:eastAsia="Times New Roman" w:hAnsi="Times New Roman" w:cs="Times New Roman"/>
          <w:color w:val="000000"/>
          <w:sz w:val="27"/>
          <w:szCs w:val="27"/>
          <w:lang w:eastAsia="ru-RU"/>
        </w:rPr>
        <w:t>Н.Н. Теплова</w:t>
      </w:r>
    </w:p>
    <w:p w14:paraId="7962DD7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60D63794"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 xml:space="preserve">Приложение </w:t>
      </w:r>
    </w:p>
    <w:p w14:paraId="151F089A"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УТВЕРЖДЕНО</w:t>
      </w:r>
    </w:p>
    <w:p w14:paraId="6299BBA2"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постановлением администрации</w:t>
      </w:r>
    </w:p>
    <w:p w14:paraId="3EC01ED4" w14:textId="7840EB5E" w:rsidR="00BD50BB" w:rsidRPr="00BD50BB" w:rsidRDefault="00F502BE" w:rsidP="00BD50BB">
      <w:pPr>
        <w:spacing w:after="0" w:line="240"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Плодопитомнического</w:t>
      </w:r>
      <w:r w:rsidR="00BD50BB" w:rsidRPr="00BD50BB">
        <w:rPr>
          <w:rFonts w:ascii="Times New Roman" w:eastAsia="Times New Roman" w:hAnsi="Times New Roman" w:cs="Times New Roman"/>
          <w:color w:val="000000"/>
          <w:sz w:val="27"/>
          <w:szCs w:val="27"/>
          <w:lang w:eastAsia="ru-RU"/>
        </w:rPr>
        <w:t xml:space="preserve"> сельского поселения </w:t>
      </w:r>
    </w:p>
    <w:p w14:paraId="6B6B70D9" w14:textId="7924F539" w:rsidR="00BD50BB" w:rsidRPr="00BD50BB" w:rsidRDefault="00945B3F" w:rsidP="00BD50BB">
      <w:pPr>
        <w:spacing w:after="0" w:line="240"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 29.</w:t>
      </w:r>
      <w:r w:rsidR="00BD50BB" w:rsidRPr="00BD50BB">
        <w:rPr>
          <w:rFonts w:ascii="Times New Roman" w:eastAsia="Times New Roman" w:hAnsi="Times New Roman" w:cs="Times New Roman"/>
          <w:color w:val="000000"/>
          <w:sz w:val="27"/>
          <w:szCs w:val="27"/>
          <w:lang w:eastAsia="ru-RU"/>
        </w:rPr>
        <w:t>0</w:t>
      </w:r>
      <w:r w:rsidR="00C5537E">
        <w:rPr>
          <w:rFonts w:ascii="Times New Roman" w:eastAsia="Times New Roman" w:hAnsi="Times New Roman" w:cs="Times New Roman"/>
          <w:color w:val="000000"/>
          <w:sz w:val="27"/>
          <w:szCs w:val="27"/>
          <w:lang w:eastAsia="ru-RU"/>
        </w:rPr>
        <w:t>5</w:t>
      </w:r>
      <w:r>
        <w:rPr>
          <w:rFonts w:ascii="Times New Roman" w:eastAsia="Times New Roman" w:hAnsi="Times New Roman" w:cs="Times New Roman"/>
          <w:color w:val="000000"/>
          <w:sz w:val="27"/>
          <w:szCs w:val="27"/>
          <w:lang w:eastAsia="ru-RU"/>
        </w:rPr>
        <w:t>.2023 №33</w:t>
      </w:r>
    </w:p>
    <w:p w14:paraId="13D519C3"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ПОЛОЖЕНИЕ</w:t>
      </w:r>
    </w:p>
    <w:p w14:paraId="714A1B17" w14:textId="77777777" w:rsidR="00BD50BB" w:rsidRPr="00BD50BB" w:rsidRDefault="00BD50BB" w:rsidP="00BD50BB">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об условиях и порядке оказания поддержки субъектам малого и среднего</w:t>
      </w:r>
    </w:p>
    <w:p w14:paraId="42FE259C" w14:textId="2359F5BA" w:rsidR="00BD50BB" w:rsidRPr="00BD50BB" w:rsidRDefault="00BD50BB" w:rsidP="00BD50BB">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предпринимательства и организациям, образующим инфраструктуру поддержки субъектов малого и среднего предпринимательства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w:t>
      </w:r>
    </w:p>
    <w:p w14:paraId="2AF5AD03" w14:textId="4CFC7CAA"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w:t>
      </w:r>
    </w:p>
    <w:p w14:paraId="2DFB0FA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Основными принципами поддержки субъектов малого и среднего предпринимательства являются:</w:t>
      </w:r>
    </w:p>
    <w:p w14:paraId="1395338C"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заявительный порядок обращения субъектов малого и среднего предпринимательства за оказанием поддержки;</w:t>
      </w:r>
    </w:p>
    <w:p w14:paraId="5DE7313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0957DD0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0AC72B6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4) оказание поддержки с соблюдением требований, установленных Федеральным законом от 26 июля 2006 года № 135-ФЗ «О защите конкуренции»;</w:t>
      </w:r>
    </w:p>
    <w:p w14:paraId="15D93B2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5) открытость процедур оказания поддержки.</w:t>
      </w:r>
    </w:p>
    <w:p w14:paraId="49BE2E9D" w14:textId="77777777" w:rsidR="00BD50BB" w:rsidRPr="00BD50BB" w:rsidRDefault="00BD50BB" w:rsidP="00BD50BB">
      <w:pPr>
        <w:spacing w:after="0"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3. При обращении субъектов малого и среднего предпринимательства за оказанием поддержки субъекты малого и среднего предпринимательства </w:t>
      </w:r>
      <w:r w:rsidRPr="00BD50BB">
        <w:rPr>
          <w:rFonts w:ascii="Times New Roman" w:eastAsia="Times New Roman" w:hAnsi="Times New Roman" w:cs="Times New Roman"/>
          <w:color w:val="000000"/>
          <w:sz w:val="27"/>
          <w:szCs w:val="27"/>
          <w:lang w:eastAsia="ru-RU"/>
        </w:rPr>
        <w:lastRenderedPageBreak/>
        <w:t>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w:t>
      </w:r>
    </w:p>
    <w:p w14:paraId="200F1DC5" w14:textId="77777777" w:rsidR="00BD50BB" w:rsidRPr="00BD50BB" w:rsidRDefault="00BD50BB" w:rsidP="00BD50BB">
      <w:pPr>
        <w:spacing w:after="0"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Федерации» и муниципальными правовыми актами, принимаемыми в целях реализации муниципальных программ (подпрограмм).</w:t>
      </w:r>
    </w:p>
    <w:p w14:paraId="7EF5D52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Субъектами малого и среднего предпринимательства, претендующим на получение поддержки, должны быть предоставлены следующие документы:</w:t>
      </w:r>
    </w:p>
    <w:p w14:paraId="37FEF0B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заявление на получение поддержки;</w:t>
      </w:r>
    </w:p>
    <w:p w14:paraId="4A6480B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копии регистрационных, учредительных документов со всеми действующими изменениями и дополнениями;</w:t>
      </w:r>
    </w:p>
    <w:p w14:paraId="0CAA616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копии лицензии на заявленную деятельность (при наличии); справки из налогового органа об отсутствии задолженности по платежам в бюджет;</w:t>
      </w:r>
    </w:p>
    <w:p w14:paraId="7F6717A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документ, подтверждающий правоспособность представителя заявителя заключать договор от имени юридического лица;</w:t>
      </w:r>
    </w:p>
    <w:p w14:paraId="3103A28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обоснование формы и размер необходимой поддержки с указанием целей использования и расходования испрашиваемых ресурсов.</w:t>
      </w:r>
    </w:p>
    <w:p w14:paraId="737F2A3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Документы, подтверждающие их соответствие условиям, которые установлены статьей 4 Федерального закона от 24.07.2007 № 209-ФЗ:</w:t>
      </w:r>
    </w:p>
    <w:p w14:paraId="7083BF5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налоговую декларацию за предшествующий отчетный период;</w:t>
      </w:r>
    </w:p>
    <w:p w14:paraId="09508FE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справку о средней численности работников за предшествующий календарный год;</w:t>
      </w:r>
    </w:p>
    <w:p w14:paraId="72AC566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бухгалтерский баланс за предшествующий отчетный период.</w:t>
      </w:r>
    </w:p>
    <w:p w14:paraId="587C431A" w14:textId="77777777" w:rsidR="00BD50BB" w:rsidRPr="00BD50BB" w:rsidRDefault="00BD50BB" w:rsidP="00BD50B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14:paraId="32271C94" w14:textId="07CC0F81"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4. Поддержка оказывается субъектам малого и среднего предпринимательства, если они: осуществляют свою деятельность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не находятся в стадии приостановления деятельности, реорганизации, ликвидации или банкротства.</w:t>
      </w:r>
    </w:p>
    <w:p w14:paraId="2180355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Поддержка не может оказываться в отношении субъектов малого и среднего предпринимательства:</w:t>
      </w:r>
    </w:p>
    <w:p w14:paraId="4E8AB00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являющихся кредитными организациями, страховыми организациями (за исключением потребительских кооперативов), инвестиционными фондами,</w:t>
      </w:r>
    </w:p>
    <w:p w14:paraId="398F040F"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негосударственными пенсионными фондами, профессиональными участниками рынка ценных бумаг, ломбардами;</w:t>
      </w:r>
    </w:p>
    <w:p w14:paraId="3E9B8A4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являющихся участниками соглашений о разделе продукции;</w:t>
      </w:r>
    </w:p>
    <w:p w14:paraId="701526B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3) осуществляющих предпринимательскую деятельность в сфере игорного бизнеса;</w:t>
      </w:r>
    </w:p>
    <w:p w14:paraId="767B925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DAA460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5. В оказании поддержки должно быть отказано в случае, если:</w:t>
      </w:r>
    </w:p>
    <w:p w14:paraId="084CA74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7FBAF01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не выполнены условия оказания поддержки;</w:t>
      </w:r>
    </w:p>
    <w:p w14:paraId="4199884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A0D270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259E9288" w14:textId="30960EFE"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согласно приложению №1 к настоящему Положению.</w:t>
      </w:r>
    </w:p>
    <w:p w14:paraId="4F68293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6A0243E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7. Поддержка субъектов малого и среднего предпринимательства и организаций, образующих инфраструктуру поддержки субъектов малого и </w:t>
      </w:r>
      <w:r w:rsidRPr="00BD50BB">
        <w:rPr>
          <w:rFonts w:ascii="Times New Roman" w:eastAsia="Times New Roman" w:hAnsi="Times New Roman" w:cs="Times New Roman"/>
          <w:color w:val="000000"/>
          <w:sz w:val="27"/>
          <w:szCs w:val="27"/>
          <w:lang w:eastAsia="ru-RU"/>
        </w:rPr>
        <w:lastRenderedPageBreak/>
        <w:t>среднего предпринимательства, на территории района, может осуществляться в следующих формах:</w:t>
      </w:r>
    </w:p>
    <w:p w14:paraId="73F4BB3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финансовая;</w:t>
      </w:r>
    </w:p>
    <w:p w14:paraId="0EBFA20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имущественная;</w:t>
      </w:r>
    </w:p>
    <w:p w14:paraId="68B68C4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информационная;</w:t>
      </w:r>
    </w:p>
    <w:p w14:paraId="3E30551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консультационная;</w:t>
      </w:r>
    </w:p>
    <w:p w14:paraId="5F3C156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14:paraId="1F0E4BBE" w14:textId="678DB715"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8.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027C6F6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ACA587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9.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3FAFF6B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10. Оказание информационной поддержки субъектам малого и среднего предпринимательства и организациям, образующим инфраструктуру поддержки </w:t>
      </w:r>
      <w:r w:rsidRPr="00BD50BB">
        <w:rPr>
          <w:rFonts w:ascii="Times New Roman" w:eastAsia="Times New Roman" w:hAnsi="Times New Roman" w:cs="Times New Roman"/>
          <w:color w:val="000000"/>
          <w:sz w:val="27"/>
          <w:szCs w:val="27"/>
          <w:lang w:eastAsia="ru-RU"/>
        </w:rPr>
        <w:lastRenderedPageBreak/>
        <w:t>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14:paraId="5C97B6A5" w14:textId="48AC2DCE"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11. Информация, указанная в пункте 10 настоящего Положения, является общедоступной и размещается в сети «Интернет» на официальном сайте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и (или) созданных официальных сайтах информационной поддержки субъектов малого и среднего предпринимательства в сети «Интернет».</w:t>
      </w:r>
    </w:p>
    <w:p w14:paraId="4346C9AF"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12. Оказание консультационной поддержки субъектам малого и среднего предпринимательства может осуществляться в виде:</w:t>
      </w:r>
    </w:p>
    <w:p w14:paraId="0DB40E1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4F8CBE0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6562E53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Консультационная поддержка также может оказываться в виде проведения консультаций:</w:t>
      </w:r>
    </w:p>
    <w:p w14:paraId="1DFF49B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14:paraId="65BACA5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Консультационная поддержка субъектов малого и среднего предпринимательства может оказываться в следующих формах:</w:t>
      </w:r>
    </w:p>
    <w:p w14:paraId="49F0560C"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в устной форме – лицам, обратившимся посредством телефонной связи или лично;</w:t>
      </w:r>
    </w:p>
    <w:p w14:paraId="2421F54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в письменной форме – юридическим и физическим лицам по обращениям.</w:t>
      </w:r>
    </w:p>
    <w:p w14:paraId="45CBACB6" w14:textId="48CBBE78"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14. Администрация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района по форме согласно приложению №2 к настоящему Положению.</w:t>
      </w:r>
    </w:p>
    <w:p w14:paraId="31ADAEF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14:paraId="6F1EF6D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11EFF17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3D0F42F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D88C45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52E00EF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78AA4A9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37FCFD5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7F8FD52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4BF0741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62A237D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445611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74AA805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4C0AE41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58DD600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3FBA01A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5DDE28F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2ED6D956"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Приложение №1</w:t>
      </w:r>
    </w:p>
    <w:p w14:paraId="035C7BE8"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к Положению об условиях и порядке</w:t>
      </w:r>
    </w:p>
    <w:p w14:paraId="0E0A2796"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оказания поддержки субъектам</w:t>
      </w:r>
    </w:p>
    <w:p w14:paraId="369D50BA"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 малого и среднего предпринимательства и организациям,</w:t>
      </w:r>
    </w:p>
    <w:p w14:paraId="4C2EC1FE"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 образующим инфраструктуру поддержки </w:t>
      </w:r>
    </w:p>
    <w:p w14:paraId="38D4FF9F"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субъектов малого и среднего предпринимательства, </w:t>
      </w:r>
    </w:p>
    <w:p w14:paraId="5E5F4223" w14:textId="5CE271DE"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w:t>
      </w:r>
    </w:p>
    <w:p w14:paraId="07792E95"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p>
    <w:p w14:paraId="4EFCB2E4"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ПОРЯДОК</w:t>
      </w:r>
    </w:p>
    <w:p w14:paraId="4F67A779"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рассмотрения обращений субъектов малого и среднего предпринимательства в администрации района</w:t>
      </w:r>
    </w:p>
    <w:p w14:paraId="5690B435" w14:textId="346F7066"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 Настоящий Порядок рассмотрения обращений субъектов малого и среднего предпринимательства в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(далее – администрация).</w:t>
      </w:r>
    </w:p>
    <w:p w14:paraId="085E3AA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Рассмотрение обращений субъектов малого и среднего предпринимательства осуществляется в соответствии с:</w:t>
      </w:r>
    </w:p>
    <w:p w14:paraId="21FC297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Федеральным законом от 06.10.2003 года № 131-ФЗ «Об общих принципах организации местного самоуправления в Российской Федерации»;</w:t>
      </w:r>
    </w:p>
    <w:p w14:paraId="61CFF1E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Федеральным законом от 24.07.2007 года № 209-ФЗ «О развитии малого и среднего предпринимательства в Российской Федерации»;</w:t>
      </w:r>
    </w:p>
    <w:p w14:paraId="017F264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Федеральным законом от 02.05.2006 года № 59-ФЗ «О порядке рассмотрения обращений граждан Российской Федерации»;</w:t>
      </w:r>
    </w:p>
    <w:p w14:paraId="05ECF81F" w14:textId="1F89108F"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 Уставом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w:t>
      </w:r>
    </w:p>
    <w:p w14:paraId="6EF76DD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3.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p>
    <w:p w14:paraId="253CC4E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14:paraId="275986C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3094BCD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Запрос о продлении срока рассмотрения обращения должен быть оформлен не менее чем за 2-3 дня до истечения срока исполнения.</w:t>
      </w:r>
    </w:p>
    <w:p w14:paraId="551C51B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3A772D9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6. Глава района вправе устанавливать сокращенные сроки рассмотрения отдельных обращений.</w:t>
      </w:r>
    </w:p>
    <w:p w14:paraId="091C295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7. 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14:paraId="18698B6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района.</w:t>
      </w:r>
    </w:p>
    <w:p w14:paraId="2416924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10F600F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9. Субъекты малого и среднего предпринимательства при рассмотрении обращения имеют право:</w:t>
      </w:r>
    </w:p>
    <w:p w14:paraId="4890ABEC" w14:textId="77777777" w:rsidR="00BD50BB" w:rsidRPr="00BD50BB" w:rsidRDefault="00BD50BB" w:rsidP="00BD50B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14:paraId="7120578B" w14:textId="6E7FCA1B"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10. Должностные лица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w:t>
      </w:r>
      <w:r w:rsidRPr="00BD50BB">
        <w:rPr>
          <w:rFonts w:ascii="Times New Roman" w:eastAsia="Times New Roman" w:hAnsi="Times New Roman" w:cs="Times New Roman"/>
          <w:color w:val="000000"/>
          <w:sz w:val="27"/>
          <w:szCs w:val="27"/>
          <w:lang w:eastAsia="ru-RU"/>
        </w:rPr>
        <w:lastRenderedPageBreak/>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14:paraId="00CB756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14:paraId="18636DF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12. Конечным результатом исполнения рассмотрения обращений субъектов малого и среднего предпринимательства является:</w:t>
      </w:r>
    </w:p>
    <w:p w14:paraId="397DB6F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направление заявителю письменного ответа по существу поставленных 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26E186E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14:paraId="3501014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14. Обращение заявителя не подлежит рассмотрению, если:</w:t>
      </w:r>
    </w:p>
    <w:p w14:paraId="029A742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14:paraId="7A65FB7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14:paraId="356BF5A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14:paraId="09BB926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7BEB927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14:paraId="175EC96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2A615D1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18. После регистрации ответ отправляется заявителю самостоятельно должностными лицами, рассматривающими обращение.</w:t>
      </w:r>
    </w:p>
    <w:p w14:paraId="743D320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6AB59F0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54A35B1C"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9. Субъекты малого и среднего предпринимательства при рассмотрении обращения имеют право:</w:t>
      </w:r>
    </w:p>
    <w:p w14:paraId="19EB338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14:paraId="6F240978" w14:textId="48503CE8"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10. Должностные лица с их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в соответствии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14:paraId="548C3B7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14:paraId="22D28CF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12. Конечным результатом исполнения рассмотрения обращений субъектов малого и среднего предпринимательства является: направление заявителю письменного ответа по существу поставленных 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0276AAD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14:paraId="1D83A13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14. Обращение заявителя не подлежит рассмотрению, если:</w:t>
      </w:r>
    </w:p>
    <w:p w14:paraId="5DCB8E0C"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14:paraId="65154A8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14:paraId="7CD8497F"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от заявителя поступило заявление о прекращении рассмотрения обращения;</w:t>
      </w:r>
    </w:p>
    <w:p w14:paraId="1088790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w:t>
      </w:r>
    </w:p>
    <w:p w14:paraId="5E98175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полномочия которого не удостоверены в установленном действующем законодательством порядке.</w:t>
      </w:r>
    </w:p>
    <w:p w14:paraId="0BC3A8D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6C300F5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14:paraId="0AC9B6B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7773DEE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18. После регистрации ответ отправляется заявителю самостоятельно должностными лицами, рассматривающими обращение.</w:t>
      </w:r>
    </w:p>
    <w:p w14:paraId="333B1BE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7DA9908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6D1A8CA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2E935F4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66BA001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8A1D35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43355C7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7128187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2A40718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54FA36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5B3C871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3C16C9E1" w14:textId="77777777" w:rsidR="00BD50BB" w:rsidRPr="00BD50BB" w:rsidRDefault="00BD50BB" w:rsidP="00BD50BB">
      <w:pPr>
        <w:spacing w:after="0" w:line="238" w:lineRule="auto"/>
        <w:rPr>
          <w:rFonts w:ascii="Calibri" w:eastAsia="Calibri" w:hAnsi="Calibri" w:cs="Times New Roman"/>
          <w:sz w:val="24"/>
        </w:rPr>
        <w:sectPr w:rsidR="00BD50BB" w:rsidRPr="00BD50BB" w:rsidSect="00F27E2E">
          <w:pgSz w:w="11906" w:h="16838"/>
          <w:pgMar w:top="1134" w:right="850" w:bottom="1134" w:left="1701" w:header="708" w:footer="708" w:gutter="0"/>
          <w:cols w:space="708"/>
          <w:docGrid w:linePitch="360"/>
        </w:sectPr>
      </w:pPr>
    </w:p>
    <w:p w14:paraId="514B9EBE" w14:textId="77777777" w:rsidR="00BD50BB" w:rsidRPr="00A4176B" w:rsidRDefault="00BD50BB" w:rsidP="00BD50BB">
      <w:pPr>
        <w:spacing w:after="0" w:line="276" w:lineRule="auto"/>
        <w:ind w:left="-15" w:right="63"/>
        <w:jc w:val="right"/>
        <w:rPr>
          <w:rFonts w:ascii="Times New Roman" w:eastAsia="Calibri" w:hAnsi="Times New Roman" w:cs="Times New Roman"/>
        </w:rPr>
      </w:pPr>
      <w:r w:rsidRPr="00A4176B">
        <w:rPr>
          <w:rFonts w:ascii="Times New Roman" w:eastAsia="Calibri" w:hAnsi="Times New Roman" w:cs="Times New Roman"/>
        </w:rPr>
        <w:lastRenderedPageBreak/>
        <w:t>Приложение №2</w:t>
      </w:r>
    </w:p>
    <w:p w14:paraId="5D15CF57"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К Положению об условиях</w:t>
      </w:r>
    </w:p>
    <w:p w14:paraId="28C02129"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и порядке оказания поддержки субъектам</w:t>
      </w:r>
    </w:p>
    <w:p w14:paraId="6DC4F297"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малого и среднего предпринимательства и</w:t>
      </w:r>
    </w:p>
    <w:p w14:paraId="379B7CBF"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организациям, образующим инфраструктуру</w:t>
      </w:r>
    </w:p>
    <w:p w14:paraId="630D88D2"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поддержки субъектов малого и среднего</w:t>
      </w:r>
    </w:p>
    <w:p w14:paraId="1946CD8A"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предпринимательства, на территории</w:t>
      </w:r>
    </w:p>
    <w:p w14:paraId="4C47D42A" w14:textId="5379204E" w:rsidR="00BD50BB" w:rsidRPr="00A4176B" w:rsidRDefault="00F502BE" w:rsidP="00BD50BB">
      <w:pPr>
        <w:spacing w:after="0" w:line="276" w:lineRule="auto"/>
        <w:ind w:left="-15" w:right="63"/>
        <w:jc w:val="right"/>
        <w:rPr>
          <w:rFonts w:ascii="Times New Roman" w:eastAsia="Calibri" w:hAnsi="Times New Roman" w:cs="Times New Roman"/>
          <w:color w:val="000000"/>
        </w:rPr>
      </w:pPr>
      <w:r w:rsidRPr="00A4176B">
        <w:rPr>
          <w:rFonts w:ascii="Times New Roman" w:eastAsia="Calibri" w:hAnsi="Times New Roman" w:cs="Times New Roman"/>
          <w:color w:val="000000"/>
        </w:rPr>
        <w:t>Плодопитомнического</w:t>
      </w:r>
      <w:r w:rsidR="00BD50BB" w:rsidRPr="00A4176B">
        <w:rPr>
          <w:rFonts w:ascii="Times New Roman" w:eastAsia="Calibri" w:hAnsi="Times New Roman" w:cs="Times New Roman"/>
          <w:color w:val="000000"/>
        </w:rPr>
        <w:t xml:space="preserve"> сельского поселения</w:t>
      </w:r>
    </w:p>
    <w:p w14:paraId="7AA32F76" w14:textId="77777777" w:rsidR="00BD50BB" w:rsidRPr="00BD50BB" w:rsidRDefault="00BD50BB" w:rsidP="00BD50BB">
      <w:pPr>
        <w:spacing w:after="0" w:line="276" w:lineRule="auto"/>
        <w:ind w:left="-15" w:right="63"/>
        <w:jc w:val="right"/>
        <w:rPr>
          <w:rFonts w:ascii="Times New Roman" w:eastAsia="Calibri" w:hAnsi="Times New Roman" w:cs="Times New Roman"/>
          <w:color w:val="000000"/>
        </w:rPr>
      </w:pPr>
    </w:p>
    <w:p w14:paraId="6160CAC2" w14:textId="57BD2BDF" w:rsidR="00BD50BB" w:rsidRPr="00BD50BB" w:rsidRDefault="00BD50BB" w:rsidP="00BD50BB">
      <w:pPr>
        <w:spacing w:after="0" w:line="276" w:lineRule="auto"/>
        <w:ind w:left="-15" w:right="63"/>
        <w:jc w:val="center"/>
        <w:rPr>
          <w:rFonts w:ascii="Times New Roman" w:eastAsia="Calibri" w:hAnsi="Times New Roman" w:cs="Times New Roman"/>
          <w:color w:val="000000"/>
          <w:sz w:val="28"/>
          <w:szCs w:val="28"/>
        </w:rPr>
      </w:pPr>
      <w:r w:rsidRPr="00BD50BB">
        <w:rPr>
          <w:rFonts w:ascii="Times New Roman" w:eastAsia="Calibri" w:hAnsi="Times New Roman" w:cs="Times New Roman"/>
          <w:color w:val="000000"/>
          <w:sz w:val="28"/>
          <w:szCs w:val="28"/>
        </w:rPr>
        <w:t xml:space="preserve">Реестр субъектов малого и среднего предпринимательства и организаций, образующих инфраструктуру </w:t>
      </w:r>
      <w:r w:rsidR="00945B3F" w:rsidRPr="00BD50BB">
        <w:rPr>
          <w:rFonts w:ascii="Times New Roman" w:eastAsia="Calibri" w:hAnsi="Times New Roman" w:cs="Times New Roman"/>
          <w:color w:val="000000"/>
          <w:sz w:val="28"/>
          <w:szCs w:val="28"/>
        </w:rPr>
        <w:t>поддержки субъектов</w:t>
      </w:r>
      <w:r w:rsidRPr="00BD50BB">
        <w:rPr>
          <w:rFonts w:ascii="Times New Roman" w:eastAsia="Calibri" w:hAnsi="Times New Roman" w:cs="Times New Roman"/>
          <w:color w:val="000000"/>
          <w:sz w:val="28"/>
          <w:szCs w:val="28"/>
        </w:rPr>
        <w:t xml:space="preserve"> малого и среднего предпринимательства, - получателей поддержки на территории </w:t>
      </w:r>
      <w:r w:rsidR="00F502BE">
        <w:rPr>
          <w:rFonts w:ascii="Calibri" w:eastAsia="Calibri" w:hAnsi="Calibri" w:cs="Times New Roman"/>
          <w:color w:val="000000"/>
          <w:sz w:val="27"/>
          <w:szCs w:val="27"/>
        </w:rPr>
        <w:t>Плодопитомнического</w:t>
      </w:r>
      <w:r w:rsidRPr="00BD50BB">
        <w:rPr>
          <w:rFonts w:ascii="Times New Roman" w:eastAsia="Calibri" w:hAnsi="Times New Roman" w:cs="Times New Roman"/>
          <w:color w:val="000000"/>
          <w:sz w:val="28"/>
          <w:szCs w:val="28"/>
        </w:rPr>
        <w:t xml:space="preserve"> сельского поселения</w:t>
      </w:r>
    </w:p>
    <w:tbl>
      <w:tblPr>
        <w:tblpPr w:leftFromText="180" w:rightFromText="180" w:vertAnchor="page" w:horzAnchor="margin" w:tblpY="5746"/>
        <w:tblW w:w="15310" w:type="dxa"/>
        <w:tblCellMar>
          <w:top w:w="63" w:type="dxa"/>
          <w:left w:w="110" w:type="dxa"/>
          <w:right w:w="51" w:type="dxa"/>
        </w:tblCellMar>
        <w:tblLook w:val="04A0" w:firstRow="1" w:lastRow="0" w:firstColumn="1" w:lastColumn="0" w:noHBand="0" w:noVBand="1"/>
      </w:tblPr>
      <w:tblGrid>
        <w:gridCol w:w="1287"/>
        <w:gridCol w:w="1561"/>
        <w:gridCol w:w="2499"/>
        <w:gridCol w:w="2090"/>
        <w:gridCol w:w="1354"/>
        <w:gridCol w:w="1377"/>
        <w:gridCol w:w="1333"/>
        <w:gridCol w:w="1333"/>
        <w:gridCol w:w="2476"/>
      </w:tblGrid>
      <w:tr w:rsidR="00BD50BB" w:rsidRPr="00BD50BB" w14:paraId="634223E9" w14:textId="77777777" w:rsidTr="001F5BF3">
        <w:trPr>
          <w:trHeight w:val="838"/>
        </w:trPr>
        <w:tc>
          <w:tcPr>
            <w:tcW w:w="12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4F6F48"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Номер реестров ой </w:t>
            </w:r>
          </w:p>
          <w:p w14:paraId="576D1231"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записи и дата </w:t>
            </w:r>
          </w:p>
          <w:p w14:paraId="0E5FD75E"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включения </w:t>
            </w:r>
          </w:p>
          <w:p w14:paraId="0DD5E467" w14:textId="77777777" w:rsidR="00BD50BB" w:rsidRPr="00BD50BB" w:rsidRDefault="00BD50BB" w:rsidP="00BD50BB">
            <w:pPr>
              <w:spacing w:after="0"/>
              <w:ind w:right="46"/>
              <w:rPr>
                <w:rFonts w:ascii="Calibri" w:eastAsia="Calibri" w:hAnsi="Calibri" w:cs="Times New Roman"/>
              </w:rPr>
            </w:pPr>
            <w:r w:rsidRPr="00BD50BB">
              <w:rPr>
                <w:rFonts w:ascii="Calibri" w:eastAsia="Calibri" w:hAnsi="Calibri" w:cs="Times New Roman"/>
                <w:sz w:val="24"/>
              </w:rPr>
              <w:t>сведений в реестр</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A8002F"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Основание для </w:t>
            </w:r>
          </w:p>
          <w:p w14:paraId="051BF0D5"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включения </w:t>
            </w:r>
          </w:p>
          <w:p w14:paraId="1BF2C21F"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(исключения) </w:t>
            </w:r>
          </w:p>
          <w:p w14:paraId="4B0DCF37" w14:textId="77777777" w:rsidR="00BD50BB" w:rsidRPr="00BD50BB" w:rsidRDefault="00BD50BB" w:rsidP="00BD50BB">
            <w:pPr>
              <w:spacing w:after="0" w:line="238" w:lineRule="auto"/>
              <w:ind w:right="55"/>
              <w:rPr>
                <w:rFonts w:ascii="Calibri" w:eastAsia="Calibri" w:hAnsi="Calibri" w:cs="Times New Roman"/>
              </w:rPr>
            </w:pPr>
            <w:r w:rsidRPr="00BD50BB">
              <w:rPr>
                <w:rFonts w:ascii="Calibri" w:eastAsia="Calibri" w:hAnsi="Calibri" w:cs="Times New Roman"/>
                <w:sz w:val="24"/>
              </w:rPr>
              <w:t xml:space="preserve">сведения в </w:t>
            </w:r>
          </w:p>
          <w:p w14:paraId="6BD35468"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реестр</w:t>
            </w:r>
          </w:p>
        </w:tc>
        <w:tc>
          <w:tcPr>
            <w:tcW w:w="4589" w:type="dxa"/>
            <w:gridSpan w:val="2"/>
            <w:tcBorders>
              <w:top w:val="single" w:sz="4" w:space="0" w:color="000000"/>
              <w:left w:val="single" w:sz="4" w:space="0" w:color="000000"/>
              <w:bottom w:val="single" w:sz="4" w:space="0" w:color="000000"/>
              <w:right w:val="single" w:sz="4" w:space="0" w:color="000000"/>
            </w:tcBorders>
            <w:shd w:val="clear" w:color="auto" w:fill="auto"/>
          </w:tcPr>
          <w:p w14:paraId="255A1B69"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Сведения о субъекте малого и среднего предпринимательства, - получателей </w:t>
            </w:r>
          </w:p>
          <w:p w14:paraId="0CDA47EA"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поддержки</w:t>
            </w:r>
          </w:p>
        </w:tc>
        <w:tc>
          <w:tcPr>
            <w:tcW w:w="5397" w:type="dxa"/>
            <w:gridSpan w:val="4"/>
            <w:tcBorders>
              <w:top w:val="single" w:sz="4" w:space="0" w:color="000000"/>
              <w:left w:val="single" w:sz="4" w:space="0" w:color="000000"/>
              <w:bottom w:val="single" w:sz="4" w:space="0" w:color="000000"/>
              <w:right w:val="single" w:sz="4" w:space="0" w:color="000000"/>
            </w:tcBorders>
            <w:shd w:val="clear" w:color="auto" w:fill="auto"/>
          </w:tcPr>
          <w:p w14:paraId="2D059B66"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Сведения о предоставленной поддержке</w:t>
            </w:r>
          </w:p>
        </w:tc>
        <w:tc>
          <w:tcPr>
            <w:tcW w:w="24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276528" w14:textId="77777777" w:rsidR="00BD50BB" w:rsidRPr="00BD50BB" w:rsidRDefault="00BD50BB" w:rsidP="00BD50BB">
            <w:pPr>
              <w:spacing w:after="0" w:line="238" w:lineRule="auto"/>
              <w:rPr>
                <w:rFonts w:ascii="Calibri" w:eastAsia="Calibri" w:hAnsi="Calibri" w:cs="Times New Roman"/>
                <w:sz w:val="24"/>
              </w:rPr>
            </w:pPr>
            <w:r w:rsidRPr="00BD50BB">
              <w:rPr>
                <w:rFonts w:ascii="Calibri" w:eastAsia="Calibri" w:hAnsi="Calibri" w:cs="Times New Roman"/>
                <w:sz w:val="24"/>
              </w:rPr>
              <w:t>Информация о нарушении порядка</w:t>
            </w:r>
          </w:p>
          <w:p w14:paraId="416085D9"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и условий </w:t>
            </w:r>
          </w:p>
          <w:p w14:paraId="2EFBB943"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 xml:space="preserve">предоставления </w:t>
            </w:r>
          </w:p>
          <w:p w14:paraId="09FF1A9B"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 xml:space="preserve">поддержки (если имеется), в т.ч. о нецелевом </w:t>
            </w:r>
          </w:p>
          <w:p w14:paraId="1AAC68EE" w14:textId="77777777" w:rsidR="00BD50BB" w:rsidRPr="00BD50BB" w:rsidRDefault="00BD50BB" w:rsidP="00BD50BB">
            <w:pPr>
              <w:spacing w:after="0"/>
              <w:rPr>
                <w:rFonts w:ascii="Calibri" w:eastAsia="Calibri" w:hAnsi="Calibri" w:cs="Times New Roman"/>
              </w:rPr>
            </w:pPr>
            <w:r w:rsidRPr="00BD50BB">
              <w:rPr>
                <w:rFonts w:ascii="Calibri" w:eastAsia="Calibri" w:hAnsi="Calibri" w:cs="Times New Roman"/>
                <w:sz w:val="24"/>
              </w:rPr>
              <w:t>использовании средств</w:t>
            </w:r>
          </w:p>
        </w:tc>
      </w:tr>
      <w:tr w:rsidR="00BD50BB" w:rsidRPr="00BD50BB" w14:paraId="4FF08820" w14:textId="77777777" w:rsidTr="001F5BF3">
        <w:trPr>
          <w:trHeight w:val="2326"/>
        </w:trPr>
        <w:tc>
          <w:tcPr>
            <w:tcW w:w="1287" w:type="dxa"/>
            <w:vMerge/>
            <w:tcBorders>
              <w:top w:val="nil"/>
              <w:left w:val="single" w:sz="4" w:space="0" w:color="000000"/>
              <w:bottom w:val="single" w:sz="4" w:space="0" w:color="000000"/>
              <w:right w:val="single" w:sz="4" w:space="0" w:color="000000"/>
            </w:tcBorders>
            <w:shd w:val="clear" w:color="auto" w:fill="auto"/>
          </w:tcPr>
          <w:p w14:paraId="7B689D59" w14:textId="77777777" w:rsidR="00BD50BB" w:rsidRPr="00BD50BB" w:rsidRDefault="00BD50BB" w:rsidP="00BD50BB">
            <w:pPr>
              <w:spacing w:after="0"/>
              <w:rPr>
                <w:rFonts w:ascii="Calibri" w:eastAsia="Calibri" w:hAnsi="Calibri" w:cs="Times New Roman"/>
              </w:rPr>
            </w:pPr>
          </w:p>
        </w:tc>
        <w:tc>
          <w:tcPr>
            <w:tcW w:w="1561" w:type="dxa"/>
            <w:vMerge/>
            <w:tcBorders>
              <w:top w:val="nil"/>
              <w:left w:val="single" w:sz="4" w:space="0" w:color="000000"/>
              <w:bottom w:val="single" w:sz="4" w:space="0" w:color="000000"/>
              <w:right w:val="single" w:sz="4" w:space="0" w:color="000000"/>
            </w:tcBorders>
            <w:shd w:val="clear" w:color="auto" w:fill="auto"/>
          </w:tcPr>
          <w:p w14:paraId="77695B43" w14:textId="77777777" w:rsidR="00BD50BB" w:rsidRPr="00BD50BB" w:rsidRDefault="00BD50BB" w:rsidP="00BD50BB">
            <w:pPr>
              <w:spacing w:after="0"/>
              <w:rPr>
                <w:rFonts w:ascii="Calibri" w:eastAsia="Calibri" w:hAnsi="Calibri" w:cs="Times New Roma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1FDF03F7"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Наименование юридического лица или фамилия, имя и отчество (если имеется) индивидуального предпринимателя, </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49A7E07D" w14:textId="77777777" w:rsidR="00BD50BB" w:rsidRPr="00BD50BB" w:rsidRDefault="00BD50BB" w:rsidP="00BD50BB">
            <w:pPr>
              <w:spacing w:after="0" w:line="238" w:lineRule="auto"/>
              <w:rPr>
                <w:rFonts w:ascii="Calibri" w:eastAsia="Calibri" w:hAnsi="Calibri" w:cs="Times New Roman"/>
              </w:rPr>
            </w:pPr>
            <w:proofErr w:type="spellStart"/>
            <w:r w:rsidRPr="00BD50BB">
              <w:rPr>
                <w:rFonts w:ascii="Calibri" w:eastAsia="Calibri" w:hAnsi="Calibri" w:cs="Times New Roman"/>
                <w:sz w:val="24"/>
              </w:rPr>
              <w:t>Идентификацион</w:t>
            </w:r>
            <w:proofErr w:type="spellEnd"/>
            <w:r w:rsidRPr="00BD50BB">
              <w:rPr>
                <w:rFonts w:ascii="Calibri" w:eastAsia="Calibri" w:hAnsi="Calibri" w:cs="Times New Roman"/>
                <w:sz w:val="24"/>
              </w:rPr>
              <w:t xml:space="preserve"> </w:t>
            </w:r>
            <w:proofErr w:type="spellStart"/>
            <w:r w:rsidRPr="00BD50BB">
              <w:rPr>
                <w:rFonts w:ascii="Calibri" w:eastAsia="Calibri" w:hAnsi="Calibri" w:cs="Times New Roman"/>
                <w:sz w:val="24"/>
              </w:rPr>
              <w:t>ный</w:t>
            </w:r>
            <w:proofErr w:type="spellEnd"/>
            <w:r w:rsidRPr="00BD50BB">
              <w:rPr>
                <w:rFonts w:ascii="Calibri" w:eastAsia="Calibri" w:hAnsi="Calibri" w:cs="Times New Roman"/>
                <w:sz w:val="24"/>
              </w:rPr>
              <w:t xml:space="preserve"> номер </w:t>
            </w:r>
          </w:p>
          <w:p w14:paraId="485BF95F" w14:textId="77777777" w:rsidR="00BD50BB" w:rsidRPr="00BD50BB" w:rsidRDefault="00BD50BB" w:rsidP="00BD50BB">
            <w:pPr>
              <w:spacing w:after="0"/>
              <w:ind w:left="52"/>
              <w:rPr>
                <w:rFonts w:ascii="Calibri" w:eastAsia="Calibri" w:hAnsi="Calibri" w:cs="Times New Roman"/>
              </w:rPr>
            </w:pPr>
            <w:proofErr w:type="spellStart"/>
            <w:r w:rsidRPr="00BD50BB">
              <w:rPr>
                <w:rFonts w:ascii="Calibri" w:eastAsia="Calibri" w:hAnsi="Calibri" w:cs="Times New Roman"/>
                <w:sz w:val="24"/>
              </w:rPr>
              <w:t>налогоплательщи</w:t>
            </w:r>
            <w:proofErr w:type="spellEnd"/>
          </w:p>
          <w:p w14:paraId="0B7A82D0"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ка</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75F91C1B" w14:textId="77777777" w:rsidR="00BD50BB" w:rsidRPr="00BD50BB" w:rsidRDefault="00BD50BB" w:rsidP="00BD50BB">
            <w:pPr>
              <w:spacing w:after="0"/>
              <w:ind w:right="21"/>
              <w:rPr>
                <w:rFonts w:ascii="Calibri" w:eastAsia="Calibri" w:hAnsi="Calibri" w:cs="Times New Roman"/>
              </w:rPr>
            </w:pPr>
            <w:r w:rsidRPr="00BD50BB">
              <w:rPr>
                <w:rFonts w:ascii="Calibri" w:eastAsia="Calibri" w:hAnsi="Calibri" w:cs="Times New Roman"/>
                <w:sz w:val="24"/>
              </w:rPr>
              <w:t>Вид поддержки</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70B84100" w14:textId="77777777" w:rsidR="00BD50BB" w:rsidRPr="00BD50BB" w:rsidRDefault="00BD50BB" w:rsidP="00BD50BB">
            <w:pPr>
              <w:spacing w:after="0"/>
              <w:rPr>
                <w:rFonts w:ascii="Calibri" w:eastAsia="Calibri" w:hAnsi="Calibri" w:cs="Times New Roman"/>
              </w:rPr>
            </w:pPr>
            <w:r w:rsidRPr="00BD50BB">
              <w:rPr>
                <w:rFonts w:ascii="Calibri" w:eastAsia="Calibri" w:hAnsi="Calibri" w:cs="Times New Roman"/>
                <w:sz w:val="24"/>
              </w:rPr>
              <w:t>Форма поддержки</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67A28D51" w14:textId="77777777" w:rsidR="00BD50BB" w:rsidRPr="00BD50BB" w:rsidRDefault="00BD50BB" w:rsidP="00BD50BB">
            <w:pPr>
              <w:spacing w:after="0"/>
              <w:rPr>
                <w:rFonts w:ascii="Calibri" w:eastAsia="Calibri" w:hAnsi="Calibri" w:cs="Times New Roman"/>
              </w:rPr>
            </w:pPr>
            <w:r w:rsidRPr="00BD50BB">
              <w:rPr>
                <w:rFonts w:ascii="Calibri" w:eastAsia="Calibri" w:hAnsi="Calibri" w:cs="Times New Roman"/>
                <w:sz w:val="24"/>
              </w:rPr>
              <w:t>Размер поддержки</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6214410D"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Срок оказания </w:t>
            </w:r>
          </w:p>
          <w:p w14:paraId="3E108DC1" w14:textId="77777777" w:rsidR="00BD50BB" w:rsidRPr="00BD50BB" w:rsidRDefault="00BD50BB" w:rsidP="00BD50BB">
            <w:pPr>
              <w:spacing w:after="0"/>
              <w:rPr>
                <w:rFonts w:ascii="Calibri" w:eastAsia="Calibri" w:hAnsi="Calibri" w:cs="Times New Roman"/>
              </w:rPr>
            </w:pPr>
            <w:r w:rsidRPr="00BD50BB">
              <w:rPr>
                <w:rFonts w:ascii="Calibri" w:eastAsia="Calibri" w:hAnsi="Calibri" w:cs="Times New Roman"/>
                <w:sz w:val="24"/>
              </w:rPr>
              <w:t>поддержки</w:t>
            </w:r>
          </w:p>
        </w:tc>
        <w:tc>
          <w:tcPr>
            <w:tcW w:w="2476" w:type="dxa"/>
            <w:vMerge/>
            <w:tcBorders>
              <w:top w:val="nil"/>
              <w:left w:val="single" w:sz="4" w:space="0" w:color="000000"/>
              <w:bottom w:val="single" w:sz="4" w:space="0" w:color="000000"/>
              <w:right w:val="single" w:sz="4" w:space="0" w:color="000000"/>
            </w:tcBorders>
            <w:shd w:val="clear" w:color="auto" w:fill="auto"/>
          </w:tcPr>
          <w:p w14:paraId="1C1AEC86" w14:textId="77777777" w:rsidR="00BD50BB" w:rsidRPr="00BD50BB" w:rsidRDefault="00BD50BB" w:rsidP="00BD50BB">
            <w:pPr>
              <w:spacing w:after="0"/>
              <w:rPr>
                <w:rFonts w:ascii="Calibri" w:eastAsia="Calibri" w:hAnsi="Calibri" w:cs="Times New Roman"/>
              </w:rPr>
            </w:pPr>
          </w:p>
        </w:tc>
      </w:tr>
      <w:tr w:rsidR="00BD50BB" w:rsidRPr="00BD50BB" w14:paraId="27B5850D" w14:textId="77777777" w:rsidTr="001F5BF3">
        <w:trPr>
          <w:trHeight w:val="286"/>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59A31D59"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A9C47C"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2</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48E3AB21"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6128E1E9"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4</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786F8813"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9C43856"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6</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27B229C3"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7</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8F8F49B"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8</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01CCC530"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9</w:t>
            </w:r>
          </w:p>
        </w:tc>
      </w:tr>
      <w:tr w:rsidR="00BD50BB" w:rsidRPr="00BD50BB" w14:paraId="69F8EED5" w14:textId="77777777" w:rsidTr="001F5BF3">
        <w:trPr>
          <w:trHeight w:val="286"/>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79BE098E" w14:textId="77777777" w:rsidR="00BD50BB" w:rsidRPr="00BD50BB" w:rsidRDefault="00BD50BB" w:rsidP="00BD50BB">
            <w:pPr>
              <w:spacing w:after="0"/>
              <w:rPr>
                <w:rFonts w:ascii="Calibri" w:eastAsia="Calibri" w:hAnsi="Calibri" w:cs="Times New Roman"/>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A818885" w14:textId="77777777" w:rsidR="00BD50BB" w:rsidRPr="00BD50BB" w:rsidRDefault="00BD50BB" w:rsidP="00BD50BB">
            <w:pPr>
              <w:spacing w:after="0"/>
              <w:rPr>
                <w:rFonts w:ascii="Calibri" w:eastAsia="Calibri" w:hAnsi="Calibri" w:cs="Times New Roma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265F1A94" w14:textId="77777777" w:rsidR="00BD50BB" w:rsidRPr="00BD50BB" w:rsidRDefault="00BD50BB" w:rsidP="00BD50BB">
            <w:pPr>
              <w:spacing w:after="0"/>
              <w:rPr>
                <w:rFonts w:ascii="Calibri" w:eastAsia="Calibri" w:hAnsi="Calibri" w:cs="Times New Roma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298B6573" w14:textId="77777777" w:rsidR="00BD50BB" w:rsidRPr="00BD50BB" w:rsidRDefault="00BD50BB" w:rsidP="00BD50BB">
            <w:pPr>
              <w:spacing w:after="0"/>
              <w:rPr>
                <w:rFonts w:ascii="Calibri" w:eastAsia="Calibri" w:hAnsi="Calibri" w:cs="Times New Roman"/>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63BFC3C4" w14:textId="77777777" w:rsidR="00BD50BB" w:rsidRPr="00BD50BB" w:rsidRDefault="00BD50BB" w:rsidP="00BD50BB">
            <w:pPr>
              <w:spacing w:after="0"/>
              <w:rPr>
                <w:rFonts w:ascii="Calibri" w:eastAsia="Calibri" w:hAnsi="Calibri" w:cs="Times New Roman"/>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4EC631FC" w14:textId="77777777" w:rsidR="00BD50BB" w:rsidRPr="00BD50BB" w:rsidRDefault="00BD50BB" w:rsidP="00BD50BB">
            <w:pPr>
              <w:spacing w:after="0"/>
              <w:rPr>
                <w:rFonts w:ascii="Calibri" w:eastAsia="Calibri" w:hAnsi="Calibri" w:cs="Times New Roma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24786D16" w14:textId="77777777" w:rsidR="00BD50BB" w:rsidRPr="00BD50BB" w:rsidRDefault="00BD50BB" w:rsidP="00BD50BB">
            <w:pPr>
              <w:spacing w:after="0"/>
              <w:rPr>
                <w:rFonts w:ascii="Calibri" w:eastAsia="Calibri" w:hAnsi="Calibri" w:cs="Times New Roma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3AFDA4FB" w14:textId="77777777" w:rsidR="00BD50BB" w:rsidRPr="00BD50BB" w:rsidRDefault="00BD50BB" w:rsidP="00BD50BB">
            <w:pPr>
              <w:spacing w:after="0"/>
              <w:rPr>
                <w:rFonts w:ascii="Calibri" w:eastAsia="Calibri" w:hAnsi="Calibri" w:cs="Times New Roma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2FAF0FAB" w14:textId="77777777" w:rsidR="00BD50BB" w:rsidRPr="00BD50BB" w:rsidRDefault="00BD50BB" w:rsidP="00BD50BB">
            <w:pPr>
              <w:spacing w:after="0"/>
              <w:rPr>
                <w:rFonts w:ascii="Calibri" w:eastAsia="Calibri" w:hAnsi="Calibri" w:cs="Times New Roman"/>
              </w:rPr>
            </w:pPr>
          </w:p>
        </w:tc>
      </w:tr>
      <w:tr w:rsidR="00BD50BB" w:rsidRPr="00BD50BB" w14:paraId="6B0418C7" w14:textId="77777777" w:rsidTr="001F5BF3">
        <w:trPr>
          <w:trHeight w:val="286"/>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DEF47CF" w14:textId="77777777" w:rsidR="00BD50BB" w:rsidRPr="00BD50BB" w:rsidRDefault="00BD50BB" w:rsidP="00BD50BB">
            <w:pPr>
              <w:spacing w:after="0"/>
              <w:rPr>
                <w:rFonts w:ascii="Calibri" w:eastAsia="Calibri" w:hAnsi="Calibri" w:cs="Times New Roman"/>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FA28F4A" w14:textId="77777777" w:rsidR="00BD50BB" w:rsidRPr="00BD50BB" w:rsidRDefault="00BD50BB" w:rsidP="00BD50BB">
            <w:pPr>
              <w:spacing w:after="0"/>
              <w:rPr>
                <w:rFonts w:ascii="Calibri" w:eastAsia="Calibri" w:hAnsi="Calibri" w:cs="Times New Roma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0A5FE17A" w14:textId="77777777" w:rsidR="00BD50BB" w:rsidRPr="00BD50BB" w:rsidRDefault="00BD50BB" w:rsidP="00BD50BB">
            <w:pPr>
              <w:spacing w:after="0"/>
              <w:rPr>
                <w:rFonts w:ascii="Calibri" w:eastAsia="Calibri" w:hAnsi="Calibri" w:cs="Times New Roma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1B59C5C3" w14:textId="77777777" w:rsidR="00BD50BB" w:rsidRPr="00BD50BB" w:rsidRDefault="00BD50BB" w:rsidP="00BD50BB">
            <w:pPr>
              <w:spacing w:after="0"/>
              <w:rPr>
                <w:rFonts w:ascii="Calibri" w:eastAsia="Calibri" w:hAnsi="Calibri" w:cs="Times New Roman"/>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5E048568" w14:textId="77777777" w:rsidR="00BD50BB" w:rsidRPr="00BD50BB" w:rsidRDefault="00BD50BB" w:rsidP="00BD50BB">
            <w:pPr>
              <w:spacing w:after="0"/>
              <w:rPr>
                <w:rFonts w:ascii="Calibri" w:eastAsia="Calibri" w:hAnsi="Calibri" w:cs="Times New Roman"/>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E7ED021" w14:textId="77777777" w:rsidR="00BD50BB" w:rsidRPr="00BD50BB" w:rsidRDefault="00BD50BB" w:rsidP="00BD50BB">
            <w:pPr>
              <w:spacing w:after="0"/>
              <w:rPr>
                <w:rFonts w:ascii="Calibri" w:eastAsia="Calibri" w:hAnsi="Calibri" w:cs="Times New Roma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12036AAB" w14:textId="77777777" w:rsidR="00BD50BB" w:rsidRPr="00BD50BB" w:rsidRDefault="00BD50BB" w:rsidP="00BD50BB">
            <w:pPr>
              <w:spacing w:after="0"/>
              <w:rPr>
                <w:rFonts w:ascii="Calibri" w:eastAsia="Calibri" w:hAnsi="Calibri" w:cs="Times New Roma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281FCC28" w14:textId="77777777" w:rsidR="00BD50BB" w:rsidRPr="00BD50BB" w:rsidRDefault="00BD50BB" w:rsidP="00BD50BB">
            <w:pPr>
              <w:spacing w:after="0"/>
              <w:rPr>
                <w:rFonts w:ascii="Calibri" w:eastAsia="Calibri" w:hAnsi="Calibri" w:cs="Times New Roma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66E7F08C" w14:textId="77777777" w:rsidR="00BD50BB" w:rsidRPr="00BD50BB" w:rsidRDefault="00BD50BB" w:rsidP="00BD50BB">
            <w:pPr>
              <w:spacing w:after="0"/>
              <w:rPr>
                <w:rFonts w:ascii="Calibri" w:eastAsia="Calibri" w:hAnsi="Calibri" w:cs="Times New Roman"/>
              </w:rPr>
            </w:pPr>
          </w:p>
        </w:tc>
      </w:tr>
    </w:tbl>
    <w:p w14:paraId="1737760B" w14:textId="77777777" w:rsidR="00BD50BB" w:rsidRPr="00BD50BB" w:rsidRDefault="00BD50BB" w:rsidP="00BD50BB">
      <w:pPr>
        <w:spacing w:after="200" w:line="276" w:lineRule="auto"/>
        <w:rPr>
          <w:rFonts w:ascii="Times New Roman" w:eastAsia="Calibri" w:hAnsi="Times New Roman" w:cs="Times New Roman"/>
        </w:rPr>
      </w:pPr>
    </w:p>
    <w:p w14:paraId="45B83F44" w14:textId="77777777" w:rsidR="00BD50BB" w:rsidRPr="00BD50BB" w:rsidRDefault="00BD50BB" w:rsidP="00BD50BB">
      <w:pPr>
        <w:tabs>
          <w:tab w:val="left" w:pos="1260"/>
        </w:tabs>
        <w:spacing w:after="200" w:line="276" w:lineRule="auto"/>
        <w:rPr>
          <w:rFonts w:ascii="Times New Roman" w:eastAsia="Calibri" w:hAnsi="Times New Roman" w:cs="Times New Roman"/>
        </w:rPr>
      </w:pPr>
      <w:r w:rsidRPr="00BD50BB">
        <w:rPr>
          <w:rFonts w:ascii="Times New Roman" w:eastAsia="Calibri" w:hAnsi="Times New Roman" w:cs="Times New Roman"/>
        </w:rPr>
        <w:tab/>
      </w:r>
    </w:p>
    <w:p w14:paraId="485FE12E" w14:textId="77777777" w:rsidR="00BD50BB" w:rsidRPr="00BD50BB" w:rsidRDefault="00BD50BB" w:rsidP="00BD50BB">
      <w:pPr>
        <w:tabs>
          <w:tab w:val="left" w:pos="1260"/>
        </w:tabs>
        <w:spacing w:after="200" w:line="276" w:lineRule="auto"/>
        <w:rPr>
          <w:rFonts w:ascii="Times New Roman" w:eastAsia="Calibri" w:hAnsi="Times New Roman" w:cs="Times New Roman"/>
        </w:rPr>
      </w:pPr>
      <w:r w:rsidRPr="00BD50BB">
        <w:rPr>
          <w:rFonts w:ascii="Times New Roman" w:eastAsia="Calibri" w:hAnsi="Times New Roman" w:cs="Times New Roman"/>
        </w:rPr>
        <w:t>Исполнитель_____________________________</w:t>
      </w:r>
    </w:p>
    <w:p w14:paraId="214E7482" w14:textId="77777777" w:rsidR="00BD50BB" w:rsidRPr="00BD50BB" w:rsidRDefault="00BD50BB" w:rsidP="00BD50BB">
      <w:pPr>
        <w:spacing w:after="200" w:line="276" w:lineRule="auto"/>
        <w:rPr>
          <w:rFonts w:ascii="Times New Roman" w:eastAsia="Calibri" w:hAnsi="Times New Roman" w:cs="Times New Roman"/>
        </w:rPr>
      </w:pPr>
    </w:p>
    <w:p w14:paraId="59D86E0D" w14:textId="77777777" w:rsidR="00BD50BB" w:rsidRPr="00BD50BB" w:rsidRDefault="00BD50BB" w:rsidP="00BD50BB">
      <w:pPr>
        <w:spacing w:after="200" w:line="276" w:lineRule="auto"/>
        <w:rPr>
          <w:rFonts w:ascii="Times New Roman" w:eastAsia="Calibri" w:hAnsi="Times New Roman" w:cs="Times New Roman"/>
        </w:rPr>
      </w:pPr>
    </w:p>
    <w:p w14:paraId="5F02C5DB" w14:textId="77777777" w:rsidR="00BD50BB" w:rsidRPr="00BD50BB" w:rsidRDefault="00BD50BB" w:rsidP="00BD50BB">
      <w:pPr>
        <w:spacing w:after="200" w:line="276" w:lineRule="auto"/>
        <w:rPr>
          <w:rFonts w:ascii="Times New Roman" w:eastAsia="Calibri" w:hAnsi="Times New Roman" w:cs="Times New Roman"/>
        </w:rPr>
      </w:pPr>
    </w:p>
    <w:p w14:paraId="086D5A4C" w14:textId="77777777" w:rsidR="00BD50BB" w:rsidRPr="00BD50BB" w:rsidRDefault="00BD50BB" w:rsidP="00BD50BB">
      <w:pPr>
        <w:spacing w:after="200" w:line="276" w:lineRule="auto"/>
        <w:rPr>
          <w:rFonts w:ascii="Times New Roman" w:eastAsia="Calibri" w:hAnsi="Times New Roman" w:cs="Times New Roman"/>
        </w:rPr>
      </w:pPr>
    </w:p>
    <w:p w14:paraId="662DD320" w14:textId="77777777" w:rsidR="00BD50BB" w:rsidRPr="00BD50BB" w:rsidRDefault="00BD50BB" w:rsidP="00BD50BB">
      <w:pPr>
        <w:spacing w:after="200" w:line="276" w:lineRule="auto"/>
        <w:rPr>
          <w:rFonts w:ascii="Times New Roman" w:eastAsia="Calibri" w:hAnsi="Times New Roman" w:cs="Times New Roman"/>
        </w:rPr>
      </w:pPr>
    </w:p>
    <w:p w14:paraId="07095157" w14:textId="77777777" w:rsidR="00BD50BB" w:rsidRPr="00BD50BB" w:rsidRDefault="00BD50BB" w:rsidP="00BD50BB">
      <w:pPr>
        <w:spacing w:after="200" w:line="276" w:lineRule="auto"/>
        <w:rPr>
          <w:rFonts w:ascii="Times New Roman" w:eastAsia="Calibri" w:hAnsi="Times New Roman" w:cs="Times New Roman"/>
        </w:rPr>
      </w:pPr>
    </w:p>
    <w:p w14:paraId="0B821A80" w14:textId="77777777" w:rsidR="00BD50BB" w:rsidRPr="00BD50BB" w:rsidRDefault="00BD50BB" w:rsidP="00BD50BB">
      <w:pPr>
        <w:spacing w:after="200" w:line="276" w:lineRule="auto"/>
        <w:rPr>
          <w:rFonts w:ascii="Times New Roman" w:eastAsia="Calibri" w:hAnsi="Times New Roman" w:cs="Times New Roman"/>
        </w:rPr>
      </w:pPr>
    </w:p>
    <w:p w14:paraId="193F5434" w14:textId="77777777" w:rsidR="00BD50BB" w:rsidRPr="00BD50BB" w:rsidRDefault="00BD50BB" w:rsidP="00BD50BB">
      <w:pPr>
        <w:spacing w:after="200" w:line="276" w:lineRule="auto"/>
        <w:rPr>
          <w:rFonts w:ascii="Times New Roman" w:eastAsia="Calibri" w:hAnsi="Times New Roman" w:cs="Times New Roman"/>
        </w:rPr>
        <w:sectPr w:rsidR="00BD50BB" w:rsidRPr="00BD50BB" w:rsidSect="007021EF">
          <w:pgSz w:w="16838" w:h="11906" w:orient="landscape"/>
          <w:pgMar w:top="1701" w:right="1134" w:bottom="851" w:left="1134" w:header="709" w:footer="709" w:gutter="0"/>
          <w:cols w:space="708"/>
          <w:docGrid w:linePitch="360"/>
        </w:sectPr>
      </w:pPr>
    </w:p>
    <w:p w14:paraId="2D8E0F1B" w14:textId="77777777" w:rsidR="00BD50BB" w:rsidRPr="00BD50BB" w:rsidRDefault="00BD50BB" w:rsidP="00BD50BB">
      <w:pPr>
        <w:spacing w:after="200" w:line="276" w:lineRule="auto"/>
        <w:rPr>
          <w:rFonts w:ascii="Calibri" w:eastAsia="Calibri" w:hAnsi="Calibri" w:cs="Times New Roman"/>
        </w:rPr>
      </w:pPr>
    </w:p>
    <w:p w14:paraId="448F6156" w14:textId="77777777" w:rsidR="00AF535F" w:rsidRDefault="00AF535F"/>
    <w:sectPr w:rsidR="00AF535F" w:rsidSect="00F27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28"/>
    <w:rsid w:val="002C1EF3"/>
    <w:rsid w:val="002F42E7"/>
    <w:rsid w:val="00821497"/>
    <w:rsid w:val="00945B3F"/>
    <w:rsid w:val="00945BEF"/>
    <w:rsid w:val="00955528"/>
    <w:rsid w:val="00976D73"/>
    <w:rsid w:val="00A4176B"/>
    <w:rsid w:val="00AF535F"/>
    <w:rsid w:val="00BD50BB"/>
    <w:rsid w:val="00C5537E"/>
    <w:rsid w:val="00E63F22"/>
    <w:rsid w:val="00F5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8C36"/>
  <w15:chartTrackingRefBased/>
  <w15:docId w15:val="{C0826B8C-CA79-4280-AA77-FCC52D4F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0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4640</Words>
  <Characters>26453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2023-06-07T12:50:00Z</dcterms:created>
  <dcterms:modified xsi:type="dcterms:W3CDTF">2023-06-08T12:04:00Z</dcterms:modified>
</cp:coreProperties>
</file>