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B2" w:rsidRPr="00AB79B2" w:rsidRDefault="00AB79B2" w:rsidP="00AB79B2">
      <w:pPr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7239000" cy="3619500"/>
            <wp:effectExtent l="0" t="0" r="0" b="0"/>
            <wp:docPr id="2" name="Рисунок 2" descr="Борщевик Сосновског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щевик Сосновског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ПАМЯТКА ПО БОРЬБЕ</w:t>
      </w: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</w: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 БОРЩЕВИКОМ СОСНОВСКОГО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Борщевики – многолетние растения из семейства зонтичных.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Нешуточную угрозу здоровью людей и домашнего скота представляет в настоящее время борщевик Сосновского!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Цикл развития данного растения длится до 8 лет. Одна из существенных особенностей борщевика – отмирание его после плодоношения. Он цветет и плодоносит за свою жизнь один раз (монокарпическое растение), размножается в основном семенами. Корень стержневой, в ширину разветвленный, утолщенный. Основная масса корней располагается в почве на глубине до 30 см.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Растение ядовито для человека. Установлено, что большая часть ядовитых веществ локализована в наземных частях растения, которые при попадании на кожу могут повысить ее чувствительность к ультрафиолету, что приводит к острым дерматитам, протекающим по типу долго незаживающих ожогов. Достаточно незначительного попадания сока на кожу, как под воздействием света на коже возникают сильные ожоги с волдырями, заполненными жидкостью. Такие ожоги очень болезненны.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 борщевика нет естественных болезней и вредителей, поэтому борьба с ним затруднена. Тем не менее, для борьбы с ним возможны различные подходы и способы, а также их сочетание. Главный принцип – не дать созреть семенам, которые потом разнесет ветер или, упав в почву, они будут прорастать в течение ряда лет.</w:t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Способы борьбы с борщевиком.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Начиная борьбу с борщевиком нужно помнить, что размножается растение только семенами, не давая корневой поросли. Что существенно облегчает задачу.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Скашивание растений до цветения необходимо проводить 3-4 раза в сезон. Каждое следующее скашивание проводится через 3-4 недели после предыдущего. Оптимальное время для его скашивания - перед выходом растения в трубку (период активного роста), и </w:t>
      </w: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обязательно до цветения. Высота среза - не более 10 см. Скашивание нужно проводить в пасмурную погоду. После скашивания необходимо собрать и сжечь скошенные растения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 работы в небольших малочисленных популяциях борщевика</w:t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Сосновского (100-1000 растений) можно применять совокупность методов: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подрезания корней, скашивание надземной массы косой или при помощи сенокосилки и химические обработки.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 борьбы с большими популяциями (более 1000 растений) требуется специальная техника для проведения вспашки / механического покоса растений, проводят лущение дисковыми лущильниками на глубину до 10-12 см, что позволяет подрезать и измельчать корни борщевика. В результате у них снижается способность к накоплению запасных питательных веществ, и они затормаживают свой рост и развитие.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Вспашка на глубину до 25 см и более перемещает разрезанную корневую систему сорняка из нижних слоев в верхние. При этом нарушается контакт растения с почвой, а, следовательно, ограничивается питание растения, что приводит к истощению его и гибели.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Высев многолетних трав после вспашки (овсяница красная, райграс пастбищный, мятлик луговой) с нормой высева семян 150 кг/га также является одним из эффективных способов борьбы с борщевиком. Сеяные многолетние травы препятствуют проникновению света к прорастающим растениям борщевика и являются конкурентами борщевика в поглощении из почвы влаги и питательных веществ, а скашивание фитоценозов с содержанием в нем этого злостного сорняка предотвращает его обсеменение.</w:t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Одновременно с механическими мерами борьбы применяют химические обработки гербицидами.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Гербициды, попадая на листья сорняка и проникая внутрь, передвигаются по сосудистой системе и вызывают гибель не только его надземной части, но и повреждают корни. Эффективность применения гербицидов зависит от количества действующего вещества, проникшего в растение и достигшего зон непосредственного действия. Особенностью широколистных двудольных растений является то, что точка роста находится на верхушке стебля или в пазухах листьев, она открыта и незащищена. При опрыскивании капли гербицида легко попадают на незащищенную точку роста, в результате действия яда она отмирает и растение приостанавливает свой рост и развитие. Наиболее эффективно в борьбе с борщевиком показало использование баковой смеси на основе </w:t>
      </w:r>
      <w:proofErr w:type="spellStart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изопропиламинной</w:t>
      </w:r>
      <w:proofErr w:type="spellEnd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соли </w:t>
      </w:r>
      <w:proofErr w:type="spellStart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глифосата</w:t>
      </w:r>
      <w:proofErr w:type="spellEnd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кислоты и </w:t>
      </w:r>
      <w:proofErr w:type="spellStart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диметиламинной</w:t>
      </w:r>
      <w:proofErr w:type="spellEnd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соли в ранний период развития растений (в фазу розетки листьев и стеблевания) в дозе 5 кг/га.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систематическом и последовательном применении агротехнических и химических мер борьбы численность сорняка существенно снижается.</w:t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Меры безопасности при работе с борщевиком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Проводить работы с борщевиком Сосновского на большой площади необходимо в специальной одежде: водонепроницаемый костюм с капюшоном, резиновые перчатки и сапоги, защитные очки, респиратор.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Небольшие участки можно выкашивать, применяя менее строгие меры предосторожности: использовать свето- и влагонепроницаемые средства: рукавицы, одежда с длинными рукавами и закрытым воротом (желательно не впитывающая влагу, синтетическая), защитные очки;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• желательно работать в пасмурные дни, чтобы избегать облучения солнечным светом участков тела, на которые попал сок растений;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после работы с борщевиком нужно вымыть открытые участки тела водой с мылом, протереть их одеколоном или спиртом;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необходимо избегать прямых контактов с растениями особенно в часы, когда на них обильная роса.</w:t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В случае контакта с борщевиком и возникновения ожогов: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промыть обожжённый участок большим количеством прохладной воды;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смазать обожжённую поверхность противовоспалительным кремом (</w:t>
      </w:r>
      <w:proofErr w:type="spellStart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пантенол</w:t>
      </w:r>
      <w:proofErr w:type="spellEnd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алазоль</w:t>
      </w:r>
      <w:proofErr w:type="spellEnd"/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 др.);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не вскрывать образовавшихся пузырей;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наложить стерильную повязку на участки, с обширными повреждениями кожи на месте вскрывшихся пузырей;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• при необходимости обращаться в больницу.</w:t>
      </w:r>
    </w:p>
    <w:p w:rsidR="00AB79B2" w:rsidRPr="00AB79B2" w:rsidRDefault="00AB79B2" w:rsidP="00AB79B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Что нельзя делать, уничтожая заросли борщевиков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 Нельзя оставлять скошенные борщевики брошенными на месте. Ведь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 Нельзя допускать скашивание борщевиков в момент осыпания семян с растений. Ибо это будет приводить к большему рассеиванию борщевика.</w:t>
      </w:r>
    </w:p>
    <w:p w:rsidR="00AB79B2" w:rsidRPr="00AB79B2" w:rsidRDefault="00AB79B2" w:rsidP="00AB79B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 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AB79B2" w:rsidRPr="00AB79B2" w:rsidRDefault="00AB79B2" w:rsidP="00AB79B2">
      <w:pPr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Будьте осторожны!</w:t>
      </w:r>
      <w:r w:rsidRPr="00AB79B2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br/>
        <w:t>Соблюдайте меры безопасности!</w:t>
      </w:r>
      <w:bookmarkStart w:id="0" w:name="_GoBack"/>
      <w:bookmarkEnd w:id="0"/>
    </w:p>
    <w:sectPr w:rsidR="00AB79B2" w:rsidRPr="00AB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F22DB"/>
    <w:multiLevelType w:val="multilevel"/>
    <w:tmpl w:val="B9B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37A65"/>
    <w:multiLevelType w:val="multilevel"/>
    <w:tmpl w:val="9CF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3734C"/>
    <w:multiLevelType w:val="multilevel"/>
    <w:tmpl w:val="F47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57"/>
    <w:rsid w:val="00041057"/>
    <w:rsid w:val="00AB79B2"/>
    <w:rsid w:val="00F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814C-AE30-47D3-BDAB-A01FF1E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9B2"/>
    <w:rPr>
      <w:b/>
      <w:bCs/>
    </w:rPr>
  </w:style>
  <w:style w:type="character" w:styleId="a5">
    <w:name w:val="Hyperlink"/>
    <w:basedOn w:val="a0"/>
    <w:uiPriority w:val="99"/>
    <w:semiHidden/>
    <w:unhideWhenUsed/>
    <w:rsid w:val="00AB79B2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A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A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AB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6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5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2025-06-30T10:57:00Z</dcterms:created>
  <dcterms:modified xsi:type="dcterms:W3CDTF">2025-06-30T10:58:00Z</dcterms:modified>
</cp:coreProperties>
</file>